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D82" w:rsidRDefault="00F06D82">
      <w:pPr>
        <w:widowControl w:val="0"/>
        <w:suppressAutoHyphens/>
        <w:rPr>
          <w:rFonts w:ascii="Thorndale" w:eastAsia="HG Mincho Light J" w:hAnsi="Thorndale"/>
          <w:color w:val="000000"/>
          <w:szCs w:val="24"/>
          <w:lang w:eastAsia="lt-LT"/>
        </w:rPr>
      </w:pPr>
    </w:p>
    <w:p w:rsidR="00F06D82" w:rsidRDefault="00C21798">
      <w:pPr>
        <w:keepNext/>
        <w:widowControl w:val="0"/>
        <w:tabs>
          <w:tab w:val="left" w:pos="0"/>
        </w:tabs>
        <w:suppressAutoHyphens/>
        <w:jc w:val="center"/>
        <w:outlineLvl w:val="1"/>
        <w:rPr>
          <w:rFonts w:eastAsia="HG Mincho Light J"/>
          <w:b/>
          <w:color w:val="000000"/>
          <w:szCs w:val="24"/>
        </w:rPr>
      </w:pPr>
      <w:r>
        <w:rPr>
          <w:rFonts w:ascii="Thorndale" w:eastAsia="HG Mincho Light J" w:hAnsi="Thorndale"/>
          <w:noProof/>
          <w:color w:val="000000"/>
          <w:szCs w:val="24"/>
          <w:lang w:eastAsia="lt-LT"/>
        </w:rPr>
        <w:drawing>
          <wp:inline distT="0" distB="0" distL="0" distR="0" wp14:anchorId="04754439" wp14:editId="21C6F568">
            <wp:extent cx="723900" cy="733425"/>
            <wp:effectExtent l="0" t="0" r="0" b="0"/>
            <wp:docPr id="1" name="Paveikslėlis 1" descr="izx0pa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izx0pa366[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p>
    <w:p w:rsidR="00F06D82" w:rsidRDefault="00F06D82">
      <w:pPr>
        <w:keepNext/>
        <w:widowControl w:val="0"/>
        <w:tabs>
          <w:tab w:val="left" w:pos="0"/>
        </w:tabs>
        <w:suppressAutoHyphens/>
        <w:jc w:val="center"/>
        <w:outlineLvl w:val="1"/>
        <w:rPr>
          <w:rFonts w:eastAsia="HG Mincho Light J"/>
          <w:b/>
          <w:color w:val="000000"/>
          <w:sz w:val="16"/>
          <w:szCs w:val="16"/>
        </w:rPr>
      </w:pPr>
    </w:p>
    <w:p w:rsidR="00F06D82" w:rsidRDefault="00C21798">
      <w:pPr>
        <w:keepNext/>
        <w:widowControl w:val="0"/>
        <w:tabs>
          <w:tab w:val="left" w:pos="0"/>
        </w:tabs>
        <w:suppressAutoHyphens/>
        <w:jc w:val="center"/>
        <w:outlineLvl w:val="1"/>
        <w:rPr>
          <w:rFonts w:eastAsia="HG Mincho Light J"/>
          <w:b/>
          <w:color w:val="000000"/>
          <w:szCs w:val="24"/>
        </w:rPr>
      </w:pPr>
      <w:r>
        <w:rPr>
          <w:rFonts w:eastAsia="HG Mincho Light J"/>
          <w:b/>
          <w:color w:val="000000"/>
          <w:szCs w:val="24"/>
        </w:rPr>
        <w:t>ŠIAULIŲ MIESTO SAVIVALDYBĖS MERAS</w:t>
      </w:r>
    </w:p>
    <w:p w:rsidR="00F06D82" w:rsidRDefault="00F06D82">
      <w:pPr>
        <w:widowControl w:val="0"/>
        <w:suppressAutoHyphens/>
        <w:jc w:val="center"/>
        <w:rPr>
          <w:rFonts w:eastAsia="HG Mincho Light J"/>
          <w:color w:val="000000"/>
          <w:szCs w:val="24"/>
        </w:rPr>
      </w:pPr>
    </w:p>
    <w:p w:rsidR="00F06D82" w:rsidRDefault="00C21798">
      <w:pPr>
        <w:widowControl w:val="0"/>
        <w:suppressAutoHyphens/>
        <w:jc w:val="center"/>
        <w:rPr>
          <w:rFonts w:eastAsia="HG Mincho Light J"/>
          <w:b/>
          <w:color w:val="000000"/>
          <w:szCs w:val="24"/>
        </w:rPr>
      </w:pPr>
      <w:r>
        <w:rPr>
          <w:rFonts w:eastAsia="HG Mincho Light J"/>
          <w:b/>
          <w:color w:val="000000"/>
          <w:szCs w:val="24"/>
        </w:rPr>
        <w:t>POTVARKIS</w:t>
      </w:r>
    </w:p>
    <w:p w:rsidR="00F06D82" w:rsidRDefault="00C21798">
      <w:pPr>
        <w:widowControl w:val="0"/>
        <w:suppressAutoHyphens/>
        <w:jc w:val="center"/>
        <w:rPr>
          <w:rFonts w:eastAsia="HG Mincho Light J"/>
          <w:b/>
          <w:color w:val="000000"/>
          <w:szCs w:val="24"/>
        </w:rPr>
      </w:pPr>
      <w:r>
        <w:rPr>
          <w:rFonts w:eastAsia="HG Mincho Light J"/>
          <w:b/>
          <w:color w:val="000000"/>
          <w:szCs w:val="24"/>
        </w:rPr>
        <w:t>DĖL NAUDOJIMOSI</w:t>
      </w:r>
      <w:r>
        <w:rPr>
          <w:rFonts w:eastAsia="HG Mincho Light J" w:hint="cs"/>
          <w:b/>
          <w:color w:val="000000"/>
          <w:szCs w:val="24"/>
        </w:rPr>
        <w:t xml:space="preserve"> Š</w:t>
      </w:r>
      <w:r>
        <w:rPr>
          <w:rFonts w:eastAsia="HG Mincho Light J"/>
          <w:b/>
          <w:color w:val="000000"/>
          <w:szCs w:val="24"/>
        </w:rPr>
        <w:t>IAULI</w:t>
      </w:r>
      <w:r>
        <w:rPr>
          <w:rFonts w:eastAsia="HG Mincho Light J" w:hint="cs"/>
          <w:b/>
          <w:color w:val="000000"/>
          <w:szCs w:val="24"/>
        </w:rPr>
        <w:t>Ų</w:t>
      </w:r>
      <w:r>
        <w:rPr>
          <w:rFonts w:eastAsia="HG Mincho Light J"/>
          <w:b/>
          <w:color w:val="000000"/>
          <w:szCs w:val="24"/>
        </w:rPr>
        <w:t xml:space="preserve"> MIESTO SAVIVALDYB</w:t>
      </w:r>
      <w:r>
        <w:rPr>
          <w:rFonts w:eastAsia="HG Mincho Light J" w:hint="cs"/>
          <w:b/>
          <w:color w:val="000000"/>
          <w:szCs w:val="24"/>
        </w:rPr>
        <w:t>Ė</w:t>
      </w:r>
      <w:r>
        <w:rPr>
          <w:rFonts w:eastAsia="HG Mincho Light J"/>
          <w:b/>
          <w:color w:val="000000"/>
          <w:szCs w:val="24"/>
        </w:rPr>
        <w:t xml:space="preserve">S </w:t>
      </w:r>
      <w:r>
        <w:rPr>
          <w:rFonts w:eastAsia="HG Mincho Light J" w:hint="cs"/>
          <w:b/>
          <w:color w:val="000000"/>
          <w:szCs w:val="24"/>
        </w:rPr>
        <w:t>Š</w:t>
      </w:r>
      <w:r>
        <w:rPr>
          <w:rFonts w:eastAsia="HG Mincho Light J"/>
          <w:b/>
          <w:color w:val="000000"/>
          <w:szCs w:val="24"/>
        </w:rPr>
        <w:t xml:space="preserve">VIETIMO </w:t>
      </w:r>
      <w:r>
        <w:rPr>
          <w:rFonts w:eastAsia="HG Mincho Light J" w:hint="cs"/>
          <w:b/>
          <w:color w:val="000000"/>
          <w:szCs w:val="24"/>
        </w:rPr>
        <w:t>Į</w:t>
      </w:r>
      <w:r>
        <w:rPr>
          <w:rFonts w:eastAsia="HG Mincho Light J"/>
          <w:b/>
          <w:color w:val="000000"/>
          <w:szCs w:val="24"/>
        </w:rPr>
        <w:t>STAIG</w:t>
      </w:r>
      <w:r>
        <w:rPr>
          <w:rFonts w:eastAsia="HG Mincho Light J" w:hint="cs"/>
          <w:b/>
          <w:color w:val="000000"/>
          <w:szCs w:val="24"/>
        </w:rPr>
        <w:t>Ų</w:t>
      </w:r>
      <w:r>
        <w:rPr>
          <w:rFonts w:eastAsia="HG Mincho Light J"/>
          <w:b/>
          <w:color w:val="000000"/>
          <w:szCs w:val="24"/>
        </w:rPr>
        <w:t xml:space="preserve"> SPORTO SALĖMIS IR STADIONAIS (SPORTO AIK</w:t>
      </w:r>
      <w:r>
        <w:rPr>
          <w:rFonts w:eastAsia="HG Mincho Light J" w:hint="cs"/>
          <w:b/>
          <w:color w:val="000000"/>
          <w:szCs w:val="24"/>
        </w:rPr>
        <w:t>Š</w:t>
      </w:r>
      <w:r>
        <w:rPr>
          <w:rFonts w:eastAsia="HG Mincho Light J"/>
          <w:b/>
          <w:color w:val="000000"/>
          <w:szCs w:val="24"/>
        </w:rPr>
        <w:t>TYNAIS) TVARKOS APRA</w:t>
      </w:r>
      <w:r>
        <w:rPr>
          <w:rFonts w:eastAsia="HG Mincho Light J" w:hint="cs"/>
          <w:b/>
          <w:color w:val="000000"/>
          <w:szCs w:val="24"/>
        </w:rPr>
        <w:t>Š</w:t>
      </w:r>
      <w:r>
        <w:rPr>
          <w:rFonts w:eastAsia="HG Mincho Light J"/>
          <w:b/>
          <w:color w:val="000000"/>
          <w:szCs w:val="24"/>
        </w:rPr>
        <w:t>O PATVIRTINIMO</w:t>
      </w:r>
    </w:p>
    <w:p w:rsidR="00F06D82" w:rsidRDefault="00F06D82">
      <w:pPr>
        <w:widowControl w:val="0"/>
        <w:suppressAutoHyphens/>
        <w:jc w:val="center"/>
        <w:rPr>
          <w:rFonts w:eastAsia="HG Mincho Light J"/>
          <w:color w:val="000000"/>
          <w:szCs w:val="24"/>
        </w:rPr>
      </w:pPr>
    </w:p>
    <w:p w:rsidR="00F06D82" w:rsidRDefault="00C21798">
      <w:pPr>
        <w:widowControl w:val="0"/>
        <w:suppressAutoHyphens/>
        <w:jc w:val="center"/>
        <w:rPr>
          <w:rFonts w:eastAsia="HG Mincho Light J"/>
          <w:color w:val="000000"/>
          <w:szCs w:val="24"/>
        </w:rPr>
      </w:pPr>
      <w:r>
        <w:rPr>
          <w:rFonts w:eastAsia="HG Mincho Light J"/>
          <w:color w:val="000000"/>
          <w:szCs w:val="24"/>
        </w:rPr>
        <w:t xml:space="preserve">2023 m. balandžio 21 d. Nr. </w:t>
      </w:r>
      <w:r>
        <w:t>M-90</w:t>
      </w:r>
    </w:p>
    <w:p w:rsidR="00F06D82" w:rsidRDefault="00C21798">
      <w:pPr>
        <w:widowControl w:val="0"/>
        <w:suppressAutoHyphens/>
        <w:jc w:val="center"/>
        <w:rPr>
          <w:rFonts w:eastAsia="HG Mincho Light J"/>
          <w:color w:val="000000"/>
          <w:szCs w:val="24"/>
        </w:rPr>
      </w:pPr>
      <w:r>
        <w:rPr>
          <w:rFonts w:eastAsia="HG Mincho Light J"/>
          <w:color w:val="000000"/>
          <w:szCs w:val="24"/>
        </w:rPr>
        <w:t>Šiauliai</w:t>
      </w:r>
    </w:p>
    <w:p w:rsidR="00F06D82" w:rsidRDefault="00F06D82">
      <w:pPr>
        <w:widowControl w:val="0"/>
        <w:suppressAutoHyphens/>
        <w:jc w:val="center"/>
        <w:rPr>
          <w:rFonts w:eastAsia="HG Mincho Light J"/>
          <w:color w:val="000000"/>
          <w:szCs w:val="24"/>
        </w:rPr>
      </w:pPr>
    </w:p>
    <w:p w:rsidR="00F06D82" w:rsidRDefault="00F06D82">
      <w:pPr>
        <w:widowControl w:val="0"/>
        <w:suppressAutoHyphens/>
        <w:jc w:val="center"/>
        <w:rPr>
          <w:rFonts w:eastAsia="HG Mincho Light J"/>
          <w:color w:val="000000"/>
          <w:szCs w:val="24"/>
        </w:rPr>
      </w:pPr>
    </w:p>
    <w:p w:rsidR="00F06D82" w:rsidRDefault="00C21798">
      <w:pPr>
        <w:widowControl w:val="0"/>
        <w:suppressAutoHyphens/>
        <w:ind w:firstLine="1296"/>
        <w:jc w:val="both"/>
        <w:rPr>
          <w:rFonts w:ascii="Thorndale" w:eastAsia="HG Mincho Light J" w:hAnsi="Thorndale"/>
          <w:color w:val="000000"/>
          <w:szCs w:val="24"/>
          <w:lang w:eastAsia="lt-LT"/>
        </w:rPr>
      </w:pPr>
      <w:r>
        <w:rPr>
          <w:rFonts w:ascii="Thorndale" w:eastAsia="HG Mincho Light J" w:hAnsi="Thorndale"/>
          <w:color w:val="000000"/>
          <w:szCs w:val="24"/>
          <w:lang w:eastAsia="lt-LT"/>
        </w:rPr>
        <w:t xml:space="preserve">Vadovaudamasis Lietuvos Respublikos vietos savivaldos įstatymo 3 straipsnio 3 dalimi, 10 dalies 2 punktu, 27 straipsnio 2 dalies 3 punktu, Lietuvos Respublikos sporto įstatymo 8 straipsnio 2 dalimi: </w:t>
      </w:r>
    </w:p>
    <w:p w:rsidR="00F06D82" w:rsidRDefault="00C21798">
      <w:pPr>
        <w:widowControl w:val="0"/>
        <w:suppressAutoHyphens/>
        <w:ind w:firstLine="1296"/>
        <w:jc w:val="both"/>
        <w:rPr>
          <w:rFonts w:ascii="Thorndale" w:eastAsia="HG Mincho Light J" w:hAnsi="Thorndale"/>
          <w:color w:val="000000"/>
          <w:szCs w:val="24"/>
        </w:rPr>
      </w:pPr>
      <w:r>
        <w:rPr>
          <w:rFonts w:ascii="Thorndale" w:eastAsia="HG Mincho Light J" w:hAnsi="Thorndale"/>
          <w:color w:val="000000"/>
          <w:szCs w:val="24"/>
          <w:lang w:eastAsia="lt-LT"/>
        </w:rPr>
        <w:t>1</w:t>
      </w:r>
      <w:r>
        <w:rPr>
          <w:rFonts w:ascii="Thorndale" w:eastAsia="HG Mincho Light J" w:hAnsi="Thorndale"/>
          <w:color w:val="000000"/>
          <w:szCs w:val="24"/>
          <w:lang w:eastAsia="lt-LT"/>
        </w:rPr>
        <w:t xml:space="preserve">. </w:t>
      </w:r>
      <w:r>
        <w:rPr>
          <w:rFonts w:ascii="Thorndale" w:eastAsia="HG Mincho Light J" w:hAnsi="Thorndale"/>
          <w:color w:val="000000"/>
          <w:szCs w:val="24"/>
        </w:rPr>
        <w:t xml:space="preserve">T v i r t i n u Naudojimosi </w:t>
      </w:r>
      <w:r>
        <w:rPr>
          <w:rFonts w:ascii="Thorndale" w:eastAsia="HG Mincho Light J" w:hAnsi="Thorndale" w:hint="cs"/>
          <w:color w:val="000000"/>
          <w:szCs w:val="24"/>
        </w:rPr>
        <w:t>Š</w:t>
      </w:r>
      <w:r>
        <w:rPr>
          <w:rFonts w:ascii="Thorndale" w:eastAsia="HG Mincho Light J" w:hAnsi="Thorndale"/>
          <w:color w:val="000000"/>
          <w:szCs w:val="24"/>
        </w:rPr>
        <w:t>iauli</w:t>
      </w:r>
      <w:r>
        <w:rPr>
          <w:rFonts w:ascii="Thorndale" w:eastAsia="HG Mincho Light J" w:hAnsi="Thorndale" w:hint="cs"/>
          <w:color w:val="000000"/>
          <w:szCs w:val="24"/>
        </w:rPr>
        <w:t>ų</w:t>
      </w:r>
      <w:r>
        <w:rPr>
          <w:rFonts w:ascii="Thorndale" w:eastAsia="HG Mincho Light J" w:hAnsi="Thorndale"/>
          <w:color w:val="000000"/>
          <w:szCs w:val="24"/>
        </w:rPr>
        <w:t xml:space="preserve"> miesto savivaldyb</w:t>
      </w:r>
      <w:r>
        <w:rPr>
          <w:rFonts w:ascii="Thorndale" w:eastAsia="HG Mincho Light J" w:hAnsi="Thorndale" w:hint="cs"/>
          <w:color w:val="000000"/>
          <w:szCs w:val="24"/>
        </w:rPr>
        <w:t>ė</w:t>
      </w:r>
      <w:r>
        <w:rPr>
          <w:rFonts w:ascii="Thorndale" w:eastAsia="HG Mincho Light J" w:hAnsi="Thorndale"/>
          <w:color w:val="000000"/>
          <w:szCs w:val="24"/>
        </w:rPr>
        <w:t xml:space="preserve">s </w:t>
      </w:r>
      <w:r>
        <w:rPr>
          <w:rFonts w:ascii="Thorndale" w:eastAsia="HG Mincho Light J" w:hAnsi="Thorndale" w:hint="cs"/>
          <w:color w:val="000000"/>
          <w:szCs w:val="24"/>
        </w:rPr>
        <w:t>š</w:t>
      </w:r>
      <w:r>
        <w:rPr>
          <w:rFonts w:ascii="Thorndale" w:eastAsia="HG Mincho Light J" w:hAnsi="Thorndale"/>
          <w:color w:val="000000"/>
          <w:szCs w:val="24"/>
        </w:rPr>
        <w:t xml:space="preserve">vietimo </w:t>
      </w:r>
      <w:r>
        <w:rPr>
          <w:rFonts w:ascii="Thorndale" w:eastAsia="HG Mincho Light J" w:hAnsi="Thorndale" w:hint="cs"/>
          <w:color w:val="000000"/>
          <w:szCs w:val="24"/>
        </w:rPr>
        <w:t>į</w:t>
      </w:r>
      <w:r>
        <w:rPr>
          <w:rFonts w:ascii="Thorndale" w:eastAsia="HG Mincho Light J" w:hAnsi="Thorndale"/>
          <w:color w:val="000000"/>
          <w:szCs w:val="24"/>
        </w:rPr>
        <w:t>staig</w:t>
      </w:r>
      <w:r>
        <w:rPr>
          <w:rFonts w:ascii="Thorndale" w:eastAsia="HG Mincho Light J" w:hAnsi="Thorndale" w:hint="cs"/>
          <w:color w:val="000000"/>
          <w:szCs w:val="24"/>
        </w:rPr>
        <w:t>ų</w:t>
      </w:r>
      <w:r>
        <w:rPr>
          <w:rFonts w:ascii="Thorndale" w:eastAsia="HG Mincho Light J" w:hAnsi="Thorndale"/>
          <w:color w:val="000000"/>
          <w:szCs w:val="24"/>
        </w:rPr>
        <w:t xml:space="preserve"> sporto sal</w:t>
      </w:r>
      <w:r>
        <w:rPr>
          <w:rFonts w:ascii="Thorndale" w:eastAsia="HG Mincho Light J" w:hAnsi="Thorndale" w:hint="cs"/>
          <w:color w:val="000000"/>
          <w:szCs w:val="24"/>
        </w:rPr>
        <w:t>ė</w:t>
      </w:r>
      <w:r>
        <w:rPr>
          <w:rFonts w:ascii="Thorndale" w:eastAsia="HG Mincho Light J" w:hAnsi="Thorndale"/>
          <w:color w:val="000000"/>
          <w:szCs w:val="24"/>
        </w:rPr>
        <w:t>mis ir stadionais (sporto aik</w:t>
      </w:r>
      <w:r>
        <w:rPr>
          <w:rFonts w:ascii="Thorndale" w:eastAsia="HG Mincho Light J" w:hAnsi="Thorndale" w:hint="cs"/>
          <w:color w:val="000000"/>
          <w:szCs w:val="24"/>
        </w:rPr>
        <w:t>š</w:t>
      </w:r>
      <w:r>
        <w:rPr>
          <w:rFonts w:ascii="Thorndale" w:eastAsia="HG Mincho Light J" w:hAnsi="Thorndale"/>
          <w:color w:val="000000"/>
          <w:szCs w:val="24"/>
        </w:rPr>
        <w:t>tynais) tvarkos apra</w:t>
      </w:r>
      <w:r>
        <w:rPr>
          <w:rFonts w:ascii="Thorndale" w:eastAsia="HG Mincho Light J" w:hAnsi="Thorndale" w:hint="cs"/>
          <w:color w:val="000000"/>
          <w:szCs w:val="24"/>
        </w:rPr>
        <w:t>šą</w:t>
      </w:r>
      <w:r>
        <w:rPr>
          <w:rFonts w:ascii="Thorndale" w:eastAsia="HG Mincho Light J" w:hAnsi="Thorndale"/>
          <w:color w:val="000000"/>
          <w:szCs w:val="24"/>
        </w:rPr>
        <w:t xml:space="preserve"> (pridedama).</w:t>
      </w:r>
    </w:p>
    <w:p w:rsidR="00F06D82" w:rsidRDefault="00C21798" w:rsidP="00C21798">
      <w:pPr>
        <w:widowControl w:val="0"/>
        <w:suppressAutoHyphens/>
        <w:ind w:firstLine="1296"/>
        <w:jc w:val="both"/>
        <w:rPr>
          <w:rFonts w:eastAsia="HG Mincho Light J"/>
          <w:color w:val="000000"/>
          <w:szCs w:val="24"/>
        </w:rPr>
      </w:pPr>
      <w:r>
        <w:rPr>
          <w:rFonts w:ascii="Thorndale" w:eastAsia="HG Mincho Light J" w:hAnsi="Thorndale"/>
          <w:color w:val="000000"/>
          <w:szCs w:val="24"/>
        </w:rPr>
        <w:t>2</w:t>
      </w:r>
      <w:r>
        <w:rPr>
          <w:rFonts w:ascii="Thorndale" w:eastAsia="HG Mincho Light J" w:hAnsi="Thorndale"/>
          <w:color w:val="000000"/>
          <w:szCs w:val="24"/>
        </w:rPr>
        <w:t xml:space="preserve">. P r i p a ž į s t u </w:t>
      </w:r>
      <w:r>
        <w:rPr>
          <w:rFonts w:ascii="Thorndale" w:eastAsia="HG Mincho Light J" w:hAnsi="Thorndale"/>
          <w:color w:val="000000"/>
          <w:szCs w:val="24"/>
          <w:shd w:val="clear" w:color="auto" w:fill="FFFFFF"/>
        </w:rPr>
        <w:t xml:space="preserve">netekusiu galios Šiaulių miesto savivaldybės administracijos direktoriaus 2020 m. spalio 15 d. įsakymą Nr. A-1396 </w:t>
      </w:r>
      <w:r>
        <w:rPr>
          <w:rFonts w:ascii="Thorndale" w:eastAsia="HG Mincho Light J" w:hAnsi="Thorndale"/>
          <w:bCs/>
          <w:color w:val="000000"/>
          <w:szCs w:val="24"/>
        </w:rPr>
        <w:t xml:space="preserve">„Dėl naudojimosi Šiaulių miesto savivaldybės švietimo įstaigų sporto salėmis ir stadionais (sporto aikštynais) tvarkos aprašo patvirtinimo“ su visais </w:t>
      </w:r>
      <w:proofErr w:type="spellStart"/>
      <w:r>
        <w:rPr>
          <w:rFonts w:ascii="Thorndale" w:eastAsia="HG Mincho Light J" w:hAnsi="Thorndale"/>
          <w:bCs/>
          <w:color w:val="000000"/>
          <w:szCs w:val="24"/>
        </w:rPr>
        <w:t>papildymais</w:t>
      </w:r>
      <w:proofErr w:type="spellEnd"/>
      <w:r>
        <w:rPr>
          <w:rFonts w:ascii="Thorndale" w:eastAsia="HG Mincho Light J" w:hAnsi="Thorndale"/>
          <w:bCs/>
          <w:color w:val="000000"/>
          <w:szCs w:val="24"/>
        </w:rPr>
        <w:t xml:space="preserve"> ir pakeitimais.</w:t>
      </w:r>
    </w:p>
    <w:p w:rsidR="00C21798" w:rsidRDefault="00C21798">
      <w:pPr>
        <w:widowControl w:val="0"/>
        <w:tabs>
          <w:tab w:val="left" w:pos="7513"/>
          <w:tab w:val="right" w:pos="9570"/>
        </w:tabs>
        <w:suppressAutoHyphens/>
      </w:pPr>
    </w:p>
    <w:p w:rsidR="00C21798" w:rsidRDefault="00C21798">
      <w:pPr>
        <w:widowControl w:val="0"/>
        <w:tabs>
          <w:tab w:val="left" w:pos="7513"/>
          <w:tab w:val="right" w:pos="9570"/>
        </w:tabs>
        <w:suppressAutoHyphens/>
      </w:pPr>
    </w:p>
    <w:p w:rsidR="00C21798" w:rsidRDefault="00C21798">
      <w:pPr>
        <w:widowControl w:val="0"/>
        <w:tabs>
          <w:tab w:val="left" w:pos="7513"/>
          <w:tab w:val="right" w:pos="9570"/>
        </w:tabs>
        <w:suppressAutoHyphens/>
      </w:pPr>
    </w:p>
    <w:p w:rsidR="00F06D82" w:rsidRDefault="00C21798">
      <w:pPr>
        <w:widowControl w:val="0"/>
        <w:tabs>
          <w:tab w:val="left" w:pos="7513"/>
          <w:tab w:val="right" w:pos="9570"/>
        </w:tabs>
        <w:suppressAutoHyphens/>
        <w:rPr>
          <w:rFonts w:eastAsia="HG Mincho Light J"/>
          <w:color w:val="000000"/>
          <w:szCs w:val="24"/>
        </w:rPr>
      </w:pPr>
      <w:r>
        <w:rPr>
          <w:rFonts w:eastAsia="HG Mincho Light J"/>
          <w:color w:val="000000"/>
          <w:szCs w:val="24"/>
        </w:rPr>
        <w:t xml:space="preserve">Savivaldybės meras </w:t>
      </w:r>
      <w:r>
        <w:rPr>
          <w:rFonts w:eastAsia="HG Mincho Light J"/>
          <w:color w:val="000000"/>
          <w:szCs w:val="24"/>
        </w:rPr>
        <w:tab/>
        <w:t>Artūras Visockas</w:t>
      </w:r>
    </w:p>
    <w:p w:rsidR="00C21798" w:rsidRDefault="00C21798" w:rsidP="00C21798">
      <w:pPr>
        <w:ind w:firstLine="5103"/>
        <w:sectPr w:rsidR="00C21798" w:rsidSect="00C21798">
          <w:headerReference w:type="even" r:id="rId8"/>
          <w:headerReference w:type="default" r:id="rId9"/>
          <w:footerReference w:type="even" r:id="rId10"/>
          <w:footerReference w:type="default" r:id="rId11"/>
          <w:headerReference w:type="first" r:id="rId12"/>
          <w:footerReference w:type="first" r:id="rId13"/>
          <w:footnotePr>
            <w:pos w:val="beneathText"/>
            <w:numRestart w:val="eachPage"/>
          </w:footnotePr>
          <w:endnotePr>
            <w:numFmt w:val="decimal"/>
          </w:endnotePr>
          <w:pgSz w:w="11906" w:h="16838" w:code="9"/>
          <w:pgMar w:top="1134" w:right="567" w:bottom="1134" w:left="1701" w:header="709" w:footer="709" w:gutter="0"/>
          <w:pgNumType w:start="1"/>
          <w:cols w:space="720"/>
          <w:titlePg/>
          <w:docGrid w:linePitch="360"/>
        </w:sectPr>
      </w:pPr>
    </w:p>
    <w:p w:rsidR="00F06D82" w:rsidRDefault="00C21798" w:rsidP="00C21798">
      <w:pPr>
        <w:ind w:firstLine="5103"/>
        <w:rPr>
          <w:szCs w:val="24"/>
        </w:rPr>
      </w:pPr>
      <w:r>
        <w:rPr>
          <w:szCs w:val="24"/>
        </w:rPr>
        <w:t>PATVIRTINTA</w:t>
      </w:r>
    </w:p>
    <w:p w:rsidR="00F06D82" w:rsidRDefault="00C21798" w:rsidP="00C21798">
      <w:pPr>
        <w:ind w:firstLine="5103"/>
        <w:rPr>
          <w:szCs w:val="24"/>
        </w:rPr>
      </w:pPr>
      <w:r>
        <w:rPr>
          <w:szCs w:val="24"/>
        </w:rPr>
        <w:t xml:space="preserve">Šiaulių miesto savivaldybės mero </w:t>
      </w:r>
    </w:p>
    <w:p w:rsidR="00F06D82" w:rsidRDefault="00C21798" w:rsidP="00C21798">
      <w:pPr>
        <w:ind w:firstLine="5103"/>
        <w:rPr>
          <w:szCs w:val="24"/>
        </w:rPr>
      </w:pPr>
      <w:r>
        <w:rPr>
          <w:szCs w:val="24"/>
        </w:rPr>
        <w:t xml:space="preserve">2023 m. balandžio 21 </w:t>
      </w:r>
      <w:r>
        <w:rPr>
          <w:szCs w:val="24"/>
        </w:rPr>
        <w:t xml:space="preserve">d. potvarkiu Nr. </w:t>
      </w:r>
      <w:r>
        <w:t>M-90</w:t>
      </w:r>
    </w:p>
    <w:p w:rsidR="00F06D82" w:rsidRDefault="00F06D82">
      <w:pPr>
        <w:ind w:firstLine="5387"/>
        <w:jc w:val="both"/>
        <w:rPr>
          <w:szCs w:val="24"/>
        </w:rPr>
      </w:pPr>
    </w:p>
    <w:p w:rsidR="00F06D82" w:rsidRDefault="00F06D82"/>
    <w:p w:rsidR="00F06D82" w:rsidRDefault="00C21798">
      <w:pPr>
        <w:jc w:val="center"/>
        <w:rPr>
          <w:b/>
        </w:rPr>
      </w:pPr>
      <w:r>
        <w:rPr>
          <w:b/>
        </w:rPr>
        <w:t>NAUDOJIMOSI ŠIAULIŲ MIESTO SAVIVALDYBĖS ŠVIETIMO ĮSTAIGŲ</w:t>
      </w:r>
      <w:r>
        <w:t xml:space="preserve"> </w:t>
      </w:r>
      <w:r>
        <w:rPr>
          <w:b/>
        </w:rPr>
        <w:t>SPORTO SALĖMIS IR  STADIONAIS (SPORTO AIKŠTYNAIS)</w:t>
      </w:r>
      <w:r>
        <w:t xml:space="preserve"> </w:t>
      </w:r>
      <w:r>
        <w:rPr>
          <w:b/>
        </w:rPr>
        <w:t>TVARKOS APRAŠAS</w:t>
      </w:r>
    </w:p>
    <w:p w:rsidR="00F06D82" w:rsidRDefault="00F06D82">
      <w:pPr>
        <w:jc w:val="center"/>
      </w:pPr>
    </w:p>
    <w:p w:rsidR="00F06D82" w:rsidRDefault="00C21798">
      <w:pPr>
        <w:jc w:val="center"/>
        <w:rPr>
          <w:b/>
          <w:szCs w:val="24"/>
        </w:rPr>
      </w:pPr>
      <w:r>
        <w:rPr>
          <w:b/>
          <w:szCs w:val="24"/>
        </w:rPr>
        <w:t>I</w:t>
      </w:r>
      <w:r>
        <w:rPr>
          <w:b/>
          <w:szCs w:val="24"/>
        </w:rPr>
        <w:t xml:space="preserve"> SKYRIUS</w:t>
      </w:r>
    </w:p>
    <w:p w:rsidR="00F06D82" w:rsidRDefault="00C21798">
      <w:pPr>
        <w:jc w:val="center"/>
        <w:rPr>
          <w:b/>
          <w:szCs w:val="24"/>
        </w:rPr>
      </w:pPr>
      <w:r>
        <w:rPr>
          <w:b/>
          <w:szCs w:val="24"/>
        </w:rPr>
        <w:t>BENDROSIOS NUOSTATOS</w:t>
      </w:r>
    </w:p>
    <w:p w:rsidR="00F06D82" w:rsidRDefault="00F06D82">
      <w:pPr>
        <w:ind w:firstLine="709"/>
        <w:jc w:val="both"/>
      </w:pPr>
    </w:p>
    <w:p w:rsidR="00F06D82" w:rsidRDefault="00C21798">
      <w:pPr>
        <w:ind w:firstLine="720"/>
        <w:jc w:val="both"/>
      </w:pPr>
      <w:r>
        <w:t>1</w:t>
      </w:r>
      <w:r>
        <w:t xml:space="preserve">. </w:t>
      </w:r>
      <w:r>
        <w:t>Naudojimosi Šiaulių miesto savivaldybės švietimo įstaigų sporto salėmis ir stadionais (sporto aikštynais) tvarkos aprašas (toliau – Aprašas) reglamentuoja naudojimosi Šiaulių miesto savivaldybės (toliau – Savivaldybė) bendrojo ugdymo mokyklų (toliau – Švie</w:t>
      </w:r>
      <w:r>
        <w:t>timo įstaiga), sporto salėmis ir stadionais, specializuotais ar universaliais sporto aikštynais (toliau – stadionai (sporto aikštynai)) sąlygas.</w:t>
      </w:r>
    </w:p>
    <w:p w:rsidR="00F06D82" w:rsidRDefault="00C21798">
      <w:pPr>
        <w:ind w:firstLine="720"/>
        <w:jc w:val="both"/>
      </w:pPr>
      <w:r>
        <w:t>2</w:t>
      </w:r>
      <w:r>
        <w:t>. Aprašu nustatoma galimybė naudotis Švietimo įstaigų sporto salėmis ir stadionais (sporto aikštynais) vyk</w:t>
      </w:r>
      <w:r>
        <w:t xml:space="preserve">dyti veiklai, neprieštaraujančiai švietimo sritį reglamentuojantiems teisės aktams, laisvu laiku nuo Švietimo įstaigos nuostatuose numatytų funkcijų įgyvendinimo ir suplanuotų veiklų. </w:t>
      </w:r>
    </w:p>
    <w:p w:rsidR="00F06D82" w:rsidRDefault="00C21798">
      <w:pPr>
        <w:ind w:firstLine="720"/>
        <w:jc w:val="both"/>
      </w:pPr>
      <w:r>
        <w:t>3</w:t>
      </w:r>
      <w:r>
        <w:t>. Apraše vartojamos sąvokos:</w:t>
      </w:r>
    </w:p>
    <w:p w:rsidR="00F06D82" w:rsidRDefault="00C21798">
      <w:pPr>
        <w:ind w:firstLine="720"/>
        <w:jc w:val="both"/>
      </w:pPr>
      <w:r>
        <w:t>3.1</w:t>
      </w:r>
      <w:r>
        <w:t xml:space="preserve">. </w:t>
      </w:r>
      <w:r>
        <w:rPr>
          <w:b/>
        </w:rPr>
        <w:t>Šiaulių miesto savivaldybės sp</w:t>
      </w:r>
      <w:r>
        <w:rPr>
          <w:b/>
        </w:rPr>
        <w:t xml:space="preserve">orto bendruomenės </w:t>
      </w:r>
      <w:r>
        <w:t>– įvairios sporto mėgėjų asociacijos, įstaigos ir (ar) žmonių grupės, veteranai (išskyrus aukšto meistriškumo sportininkus).</w:t>
      </w:r>
    </w:p>
    <w:p w:rsidR="00F06D82" w:rsidRDefault="00C21798">
      <w:pPr>
        <w:ind w:firstLine="720"/>
        <w:jc w:val="both"/>
      </w:pPr>
      <w:r>
        <w:t>3.2</w:t>
      </w:r>
      <w:r>
        <w:t xml:space="preserve">. </w:t>
      </w:r>
      <w:r>
        <w:rPr>
          <w:b/>
        </w:rPr>
        <w:t>Specializuotas sporto aikštynas</w:t>
      </w:r>
      <w:r>
        <w:t xml:space="preserve"> – statinys, pritaikytas vienai sporto šakai, atitinkantis tos sporto šak</w:t>
      </w:r>
      <w:r>
        <w:t>os tarptautinės federacijos reikalavimus.</w:t>
      </w:r>
    </w:p>
    <w:p w:rsidR="00F06D82" w:rsidRDefault="00C21798">
      <w:pPr>
        <w:ind w:firstLine="720"/>
        <w:jc w:val="both"/>
      </w:pPr>
    </w:p>
    <w:p w:rsidR="00F06D82" w:rsidRDefault="00C21798">
      <w:pPr>
        <w:jc w:val="center"/>
        <w:rPr>
          <w:b/>
        </w:rPr>
      </w:pPr>
      <w:r>
        <w:rPr>
          <w:b/>
        </w:rPr>
        <w:t>II</w:t>
      </w:r>
      <w:r>
        <w:rPr>
          <w:b/>
        </w:rPr>
        <w:t xml:space="preserve"> SKYRIUS</w:t>
      </w:r>
    </w:p>
    <w:p w:rsidR="00F06D82" w:rsidRDefault="00C21798">
      <w:pPr>
        <w:ind w:firstLine="720"/>
        <w:jc w:val="center"/>
      </w:pPr>
      <w:r>
        <w:rPr>
          <w:b/>
        </w:rPr>
        <w:t>NAUDOJIMOSI SPORTO SALĖMIS IR STADIONAIS (SPORTO AIKŠTYNAIS) TVARKA</w:t>
      </w:r>
    </w:p>
    <w:p w:rsidR="00F06D82" w:rsidRDefault="00F06D82">
      <w:pPr>
        <w:ind w:firstLine="720"/>
        <w:jc w:val="both"/>
      </w:pPr>
    </w:p>
    <w:p w:rsidR="00F06D82" w:rsidRDefault="00C21798" w:rsidP="00C21798">
      <w:pPr>
        <w:ind w:firstLine="720"/>
        <w:jc w:val="both"/>
      </w:pPr>
      <w:r>
        <w:t>4</w:t>
      </w:r>
      <w:r>
        <w:t xml:space="preserve">. Pirmumo teisę naudotis Švietimo įstaigos sporto salėmis ir stadionais (sporto aikštynais) turi Švietimo įstaigos </w:t>
      </w:r>
      <w:r>
        <w:t>formaliojo ir neformaliojo ugdymo proceso vykdytojai.</w:t>
      </w:r>
    </w:p>
    <w:p w:rsidR="00F06D82" w:rsidRDefault="00C21798" w:rsidP="00C21798">
      <w:pPr>
        <w:ind w:firstLine="720"/>
        <w:jc w:val="both"/>
      </w:pPr>
      <w:r>
        <w:t>5</w:t>
      </w:r>
      <w:r>
        <w:t>. Pirmumo teisė nuomotis Švietimo įstaigos sporto sales ir stadionus (sporto aikštynus) suteikiama šia eilės tvarka:</w:t>
      </w:r>
    </w:p>
    <w:p w:rsidR="00F06D82" w:rsidRDefault="00C21798" w:rsidP="00C21798">
      <w:pPr>
        <w:ind w:firstLine="720"/>
        <w:jc w:val="both"/>
      </w:pPr>
      <w:r>
        <w:t>5.1</w:t>
      </w:r>
      <w:r>
        <w:t>. Neformaliojo vaikų švietimo (toliau – NVŠ) teikėjams, kurie įgyvendina ak</w:t>
      </w:r>
      <w:r>
        <w:t>redituotas Savivaldybės NVŠ programas, iš dalies finansuojamas valstybės arba ES biudžeto lėšomis, ir Šiaulių miesto kultūros įstaigų vaikų meno kolektyvų, švietimo ir sportinio rengimo įstaigų sportininkams  ir mokiniams, sporto šakų aukšto sportinio meis</w:t>
      </w:r>
      <w:r>
        <w:t>triškumo sportininkams – iki  20.00 val. darbo dienomis, savaitgaliais ir (ar) švenčių dienomis nuo 9.00 val. iki 18.00 val.;</w:t>
      </w:r>
    </w:p>
    <w:p w:rsidR="00F06D82" w:rsidRDefault="00C21798" w:rsidP="00C21798">
      <w:pPr>
        <w:ind w:firstLine="720"/>
        <w:jc w:val="both"/>
        <w:rPr>
          <w:strike/>
        </w:rPr>
      </w:pPr>
      <w:r>
        <w:t>5.2</w:t>
      </w:r>
      <w:r>
        <w:t>. Šiaulių miesto sportinio rengimo įstaigų sportininkams, sporto šakų aukšto sportinio meistriškumo sportininkams – iki  20</w:t>
      </w:r>
      <w:r>
        <w:t>.00 val. darbo dienomis, savaitgaliais ir (ar) švenčių dienomis nuo 9.00 val. iki 18.00 val.;</w:t>
      </w:r>
    </w:p>
    <w:p w:rsidR="00F06D82" w:rsidRDefault="00C21798" w:rsidP="00C21798">
      <w:pPr>
        <w:ind w:firstLine="720"/>
        <w:jc w:val="both"/>
      </w:pPr>
      <w:r>
        <w:t>5.3</w:t>
      </w:r>
      <w:r>
        <w:t>. Šiaulių miesto savivaldybės sporto bendruomenėms – nuo 20.00 val.</w:t>
      </w:r>
    </w:p>
    <w:p w:rsidR="00F06D82" w:rsidRDefault="00C21798" w:rsidP="00C21798">
      <w:pPr>
        <w:ind w:firstLine="720"/>
        <w:jc w:val="both"/>
        <w:rPr>
          <w:strike/>
          <w:color w:val="0070C0"/>
        </w:rPr>
      </w:pPr>
      <w:r>
        <w:t>6</w:t>
      </w:r>
      <w:r>
        <w:t>. Š</w:t>
      </w:r>
      <w:r>
        <w:rPr>
          <w:rFonts w:eastAsia="HG Mincho Light J"/>
          <w:color w:val="000000"/>
          <w:szCs w:val="24"/>
        </w:rPr>
        <w:t>vietimo įstaiga ne vėliau kaip iki kalendorinių metų spalio 1 d. savo interne</w:t>
      </w:r>
      <w:r>
        <w:rPr>
          <w:rFonts w:eastAsia="HG Mincho Light J"/>
          <w:color w:val="000000"/>
          <w:szCs w:val="24"/>
        </w:rPr>
        <w:t>tinėje svetainėje talpina sporto salių ir stadionų (sporto aikštynų) užimtumo Google kalendorius, nurodydama nuomininkus</w:t>
      </w:r>
      <w:r>
        <w:rPr>
          <w:rFonts w:eastAsia="HG Mincho Light J"/>
          <w:szCs w:val="24"/>
        </w:rPr>
        <w:t>, ir, pasikeitus objekto užimtumui, atnaujina informaciją.</w:t>
      </w:r>
    </w:p>
    <w:p w:rsidR="00F06D82" w:rsidRDefault="00C21798" w:rsidP="00C21798">
      <w:pPr>
        <w:ind w:firstLine="720"/>
        <w:jc w:val="both"/>
      </w:pPr>
      <w:r>
        <w:t>7</w:t>
      </w:r>
      <w:r>
        <w:t xml:space="preserve">. Švietimo įstaiga numato laiką Šiaulių miesto savivaldybės sporto </w:t>
      </w:r>
      <w:r>
        <w:t xml:space="preserve">bendruomenės žmonėms nemokamai naudotis stadionais, išskyrus specializuotus sporto aikštynus, sporto ir </w:t>
      </w:r>
      <w:proofErr w:type="spellStart"/>
      <w:r>
        <w:t>sveikatinimo</w:t>
      </w:r>
      <w:proofErr w:type="spellEnd"/>
      <w:r>
        <w:t xml:space="preserve"> veiklai, kai jais nesinaudoja Švietimo įstaiga ir (ar) nuomininkai.</w:t>
      </w:r>
    </w:p>
    <w:p w:rsidR="00F06D82" w:rsidRDefault="00C21798" w:rsidP="00C21798">
      <w:pPr>
        <w:ind w:firstLine="720"/>
        <w:jc w:val="both"/>
      </w:pPr>
      <w:r>
        <w:t>8</w:t>
      </w:r>
      <w:r>
        <w:t>. Švietimo įstaiga ir (ar) nuomininkai užtikrina higienos poreikiu</w:t>
      </w:r>
      <w:r>
        <w:t>s (lauko tualetai, rankų plovimas, dezinfekavimas (esant ekstremaliai situacijai šalyje) ir kt.) asmenims, kurie naudojasi sporto salėmis ir stadionais (sporto aikštynais).</w:t>
      </w:r>
    </w:p>
    <w:p w:rsidR="00F06D82" w:rsidRDefault="00C21798" w:rsidP="00C21798">
      <w:pPr>
        <w:ind w:firstLine="720"/>
        <w:jc w:val="both"/>
      </w:pPr>
      <w:r>
        <w:t>9</w:t>
      </w:r>
      <w:r>
        <w:t>. Švietimo įstaiga, vykstant numatytai veiklai stadionuose (sporto aikštynuose</w:t>
      </w:r>
      <w:r>
        <w:t>) su įrengtu apšvietimu, tamsiuoju paros laiku nuo balandžio 1 d. iki lapkričio 1 d. imtinai privalo įjungti apšvietimą iki 22.00 val.</w:t>
      </w:r>
    </w:p>
    <w:p w:rsidR="00F06D82" w:rsidRDefault="00C21798" w:rsidP="00C21798">
      <w:pPr>
        <w:ind w:firstLine="720"/>
        <w:jc w:val="both"/>
      </w:pPr>
      <w:r>
        <w:t>10</w:t>
      </w:r>
      <w:r>
        <w:t>. Švietimo įstaigos vadovas patvirtina naudojimosi sporto salėmis ir stadionu (sporto aikštynu) taisykles, kurios s</w:t>
      </w:r>
      <w:r>
        <w:t>kelbiamos Švietimo įstaigos interneto svetainėje ir matomoje vietoje prie sporto salės ir stadiono (sporto aikštyno). Nuomininkai ir visi išorės naudotojai privalo vadovautis Švietimo įstaigos vadovo patvirtintomis naudojimosi sporto salėmis ir stadionu (s</w:t>
      </w:r>
      <w:r>
        <w:t>porto aikštynu) taisyklėmis.</w:t>
      </w:r>
    </w:p>
    <w:p w:rsidR="00F06D82" w:rsidRDefault="00C21798" w:rsidP="00C21798">
      <w:pPr>
        <w:ind w:firstLine="720"/>
        <w:jc w:val="both"/>
        <w:rPr>
          <w:szCs w:val="24"/>
          <w:shd w:val="clear" w:color="auto" w:fill="FFFFFF"/>
        </w:rPr>
      </w:pPr>
      <w:r>
        <w:rPr>
          <w:szCs w:val="24"/>
          <w:shd w:val="clear" w:color="auto" w:fill="FFFFFF"/>
        </w:rPr>
        <w:t>11</w:t>
      </w:r>
      <w:r>
        <w:rPr>
          <w:szCs w:val="24"/>
          <w:shd w:val="clear" w:color="auto" w:fill="FFFFFF"/>
        </w:rPr>
        <w:t>. Turto nuomotojai dėl turto, už kurio naudojimą Savivaldybės tarybos sprendimais yra nustatytas 1 valandos įkainis, su nuomininkais (tiek su Savivaldybės įstaigomis, tiek su kitais privačiais ar juridiniais asmenimis) su</w:t>
      </w:r>
      <w:r>
        <w:rPr>
          <w:szCs w:val="24"/>
          <w:shd w:val="clear" w:color="auto" w:fill="FFFFFF"/>
        </w:rPr>
        <w:t>daro susitarimus dėl turto naudojimo pagal Šiaulių miesto savivaldybei nuosavybės teise priklausančio ir patikėjimo teise valdomo turto nuomos tvarkos aprašo, patvirtinto Šiaulių miesto savivaldybės tarybos 2022 m. spalio 6 d. sprendimu Nr. T-376 „Dėl Šiau</w:t>
      </w:r>
      <w:r>
        <w:rPr>
          <w:szCs w:val="24"/>
          <w:shd w:val="clear" w:color="auto" w:fill="FFFFFF"/>
        </w:rPr>
        <w:t xml:space="preserve">lių miesto savivaldybei nuosavybės teise priklausančio ir patikėjimo teise valdomo turto nuomos tvarkos aprašo patvirtinimo“,  2 priede patvirtintą formą. Turto naudojimo laikotarpis pagal tokią sutartį neturi viršyti vienų mokslo metų trukmės.  </w:t>
      </w:r>
    </w:p>
    <w:p w:rsidR="00F06D82" w:rsidRDefault="00C21798" w:rsidP="00C21798">
      <w:pPr>
        <w:ind w:firstLine="720"/>
        <w:jc w:val="both"/>
      </w:pPr>
      <w:r>
        <w:t>12</w:t>
      </w:r>
      <w:r>
        <w:t>. N</w:t>
      </w:r>
      <w:r>
        <w:t>VŠ teikėjams, įgyvendinantiems akredituotas Savivaldybės NVŠ programas, rekomenduojama kiekvienų mokslo metų pradžioje (iki rugsėjo 30 d.) įsivertinti Švietimo įstaigų sporto salių ir stadionų (sporto aikštynų) poreikį ir sudaryti susitarimus dėl turto nau</w:t>
      </w:r>
      <w:r>
        <w:t xml:space="preserve">dojimo, kad likęs laisvas laikas galėtų būti siūlomas kitiems nuomininkams. </w:t>
      </w:r>
    </w:p>
    <w:p w:rsidR="00F06D82" w:rsidRDefault="00C21798">
      <w:pPr>
        <w:ind w:firstLine="709"/>
        <w:jc w:val="both"/>
        <w:rPr>
          <w:szCs w:val="24"/>
        </w:rPr>
      </w:pPr>
    </w:p>
    <w:p w:rsidR="00F06D82" w:rsidRDefault="00C21798">
      <w:pPr>
        <w:jc w:val="center"/>
        <w:rPr>
          <w:b/>
        </w:rPr>
      </w:pPr>
      <w:r>
        <w:rPr>
          <w:b/>
        </w:rPr>
        <w:t>III</w:t>
      </w:r>
      <w:r>
        <w:rPr>
          <w:b/>
        </w:rPr>
        <w:t xml:space="preserve"> SKYRIUS</w:t>
      </w:r>
    </w:p>
    <w:p w:rsidR="00F06D82" w:rsidRDefault="00C21798">
      <w:pPr>
        <w:jc w:val="center"/>
        <w:rPr>
          <w:b/>
        </w:rPr>
      </w:pPr>
      <w:r>
        <w:rPr>
          <w:b/>
        </w:rPr>
        <w:t>BAIGIAMOSIOS NUOSTATOS</w:t>
      </w:r>
    </w:p>
    <w:p w:rsidR="00F06D82" w:rsidRDefault="00F06D82">
      <w:pPr>
        <w:ind w:firstLine="771"/>
        <w:jc w:val="both"/>
      </w:pPr>
    </w:p>
    <w:p w:rsidR="00F06D82" w:rsidRDefault="00C21798" w:rsidP="00C21798">
      <w:pPr>
        <w:ind w:firstLine="720"/>
        <w:jc w:val="both"/>
        <w:rPr>
          <w:szCs w:val="24"/>
        </w:rPr>
      </w:pPr>
      <w:r>
        <w:rPr>
          <w:szCs w:val="24"/>
        </w:rPr>
        <w:t>13</w:t>
      </w:r>
      <w:r>
        <w:rPr>
          <w:szCs w:val="24"/>
        </w:rPr>
        <w:t xml:space="preserve">. Aprašo nuostatomis vadovaujasi visos Švietimo įstaigos ir nuomininkai. Aprašas skelbiamas Teisės aktų registre ir </w:t>
      </w:r>
      <w:r>
        <w:t>Švietimo įstai</w:t>
      </w:r>
      <w:r>
        <w:t>gos interneto svetainėje.</w:t>
      </w:r>
      <w:r>
        <w:rPr>
          <w:szCs w:val="24"/>
        </w:rPr>
        <w:t xml:space="preserve"> Sporto salių ir aikštynų suteikimo dokumentai saugomi Švietimo įstaigose teisės aktų nustatyta tvarka.</w:t>
      </w:r>
    </w:p>
    <w:p w:rsidR="00F06D82" w:rsidRDefault="00C21798" w:rsidP="00C21798">
      <w:pPr>
        <w:tabs>
          <w:tab w:val="left" w:pos="720"/>
        </w:tabs>
        <w:ind w:firstLine="720"/>
        <w:jc w:val="both"/>
        <w:rPr>
          <w:strike/>
        </w:rPr>
      </w:pPr>
      <w:r>
        <w:t>14</w:t>
      </w:r>
      <w:r>
        <w:t xml:space="preserve">. </w:t>
      </w:r>
      <w:r>
        <w:rPr>
          <w:rFonts w:eastAsia="HG Mincho Light J"/>
          <w:color w:val="000000"/>
          <w:szCs w:val="24"/>
        </w:rPr>
        <w:t>Aprašo įgyvendinimo kontrolę vykdo Savivaldybės administracijos Švietimo ir Sporto skyriai.</w:t>
      </w:r>
    </w:p>
    <w:p w:rsidR="00F06D82" w:rsidRDefault="00C21798" w:rsidP="00C21798">
      <w:pPr>
        <w:tabs>
          <w:tab w:val="left" w:pos="720"/>
        </w:tabs>
        <w:ind w:firstLine="720"/>
        <w:jc w:val="both"/>
      </w:pPr>
      <w:r>
        <w:t>15</w:t>
      </w:r>
      <w:r>
        <w:t xml:space="preserve">. Aprašas keičiamas, </w:t>
      </w:r>
      <w:r>
        <w:t>naikinamas Savivaldybės mero potvarkiu.</w:t>
      </w:r>
    </w:p>
    <w:p w:rsidR="00F06D82" w:rsidRDefault="00C21798">
      <w:pPr>
        <w:jc w:val="center"/>
      </w:pPr>
    </w:p>
    <w:bookmarkStart w:id="0" w:name="_GoBack" w:displacedByCustomXml="prev"/>
    <w:p w:rsidR="00F06D82" w:rsidRDefault="00C21798">
      <w:pPr>
        <w:jc w:val="center"/>
        <w:rPr>
          <w:szCs w:val="24"/>
        </w:rPr>
      </w:pPr>
      <w:r>
        <w:t>___________________________</w:t>
      </w:r>
    </w:p>
    <w:p w:rsidR="00F06D82" w:rsidRDefault="00C21798">
      <w:pPr>
        <w:widowControl w:val="0"/>
        <w:suppressAutoHyphens/>
        <w:rPr>
          <w:rFonts w:eastAsia="HG Mincho Light J"/>
          <w:color w:val="000000"/>
          <w:szCs w:val="24"/>
        </w:rPr>
      </w:pPr>
    </w:p>
    <w:bookmarkEnd w:id="0" w:displacedByCustomXml="next"/>
    <w:sectPr w:rsidR="00F06D82" w:rsidSect="00C21798">
      <w:footnotePr>
        <w:pos w:val="beneathText"/>
        <w:numRestart w:val="eachPage"/>
      </w:footnotePr>
      <w:endnotePr>
        <w:numFmt w:val="decimal"/>
      </w:endnotePr>
      <w:pgSz w:w="11906" w:h="16838" w:code="9"/>
      <w:pgMar w:top="1134" w:right="567"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D82" w:rsidRDefault="00C21798">
      <w:pPr>
        <w:widowControl w:val="0"/>
        <w:suppressAutoHyphens/>
        <w:rPr>
          <w:rFonts w:ascii="Thorndale" w:eastAsia="HG Mincho Light J" w:hAnsi="Thorndale"/>
          <w:color w:val="000000"/>
          <w:szCs w:val="24"/>
        </w:rPr>
      </w:pPr>
      <w:r>
        <w:rPr>
          <w:rFonts w:ascii="Thorndale" w:eastAsia="HG Mincho Light J" w:hAnsi="Thorndale"/>
          <w:color w:val="000000"/>
          <w:szCs w:val="24"/>
        </w:rPr>
        <w:separator/>
      </w:r>
    </w:p>
  </w:endnote>
  <w:endnote w:type="continuationSeparator" w:id="0">
    <w:p w:rsidR="00F06D82" w:rsidRDefault="00C21798">
      <w:pPr>
        <w:widowControl w:val="0"/>
        <w:suppressAutoHyphens/>
        <w:rPr>
          <w:rFonts w:ascii="Thorndale" w:eastAsia="HG Mincho Light J" w:hAnsi="Thorndale"/>
          <w:color w:val="000000"/>
          <w:szCs w:val="24"/>
        </w:rPr>
      </w:pPr>
      <w:r>
        <w:rPr>
          <w:rFonts w:ascii="Thorndale" w:eastAsia="HG Mincho Light J" w:hAnsi="Thorndale"/>
          <w:color w:val="000000"/>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horndale">
    <w:altName w:val="Times New Roman"/>
    <w:charset w:val="00"/>
    <w:family w:val="roman"/>
    <w:pitch w:val="variable"/>
  </w:font>
  <w:font w:name="HG Mincho Light J">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98" w:rsidRDefault="00C2179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82" w:rsidRDefault="00F06D82">
    <w:pPr>
      <w:widowControl w:val="0"/>
      <w:suppressLineNumbers/>
      <w:tabs>
        <w:tab w:val="left" w:pos="3705"/>
        <w:tab w:val="left" w:pos="7560"/>
      </w:tabs>
      <w:suppressAutoHyphens/>
      <w:spacing w:before="6" w:after="6"/>
      <w:rPr>
        <w:rFonts w:eastAsia="HG Mincho Light J"/>
        <w:color w:val="000000"/>
        <w:sz w:val="18"/>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98" w:rsidRDefault="00C2179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D82" w:rsidRDefault="00C21798">
      <w:pPr>
        <w:widowControl w:val="0"/>
        <w:suppressAutoHyphens/>
        <w:rPr>
          <w:rFonts w:ascii="Thorndale" w:eastAsia="HG Mincho Light J" w:hAnsi="Thorndale"/>
          <w:color w:val="000000"/>
          <w:szCs w:val="24"/>
        </w:rPr>
      </w:pPr>
      <w:r>
        <w:rPr>
          <w:rFonts w:ascii="Thorndale" w:eastAsia="HG Mincho Light J" w:hAnsi="Thorndale"/>
          <w:color w:val="000000"/>
          <w:szCs w:val="24"/>
        </w:rPr>
        <w:separator/>
      </w:r>
    </w:p>
  </w:footnote>
  <w:footnote w:type="continuationSeparator" w:id="0">
    <w:p w:rsidR="00F06D82" w:rsidRDefault="00C21798">
      <w:pPr>
        <w:widowControl w:val="0"/>
        <w:suppressAutoHyphens/>
        <w:rPr>
          <w:rFonts w:ascii="Thorndale" w:eastAsia="HG Mincho Light J" w:hAnsi="Thorndale"/>
          <w:color w:val="000000"/>
          <w:szCs w:val="24"/>
        </w:rPr>
      </w:pPr>
      <w:r>
        <w:rPr>
          <w:rFonts w:ascii="Thorndale" w:eastAsia="HG Mincho Light J" w:hAnsi="Thorndale"/>
          <w:color w:val="000000"/>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98" w:rsidRDefault="00C2179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031266"/>
      <w:docPartObj>
        <w:docPartGallery w:val="Page Numbers (Top of Page)"/>
        <w:docPartUnique/>
      </w:docPartObj>
    </w:sdtPr>
    <w:sdtContent>
      <w:p w:rsidR="00C21798" w:rsidRDefault="00C21798" w:rsidP="00C21798">
        <w:pPr>
          <w:pStyle w:val="Antrats"/>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798" w:rsidRDefault="00C2179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84F"/>
    <w:rsid w:val="003B784F"/>
    <w:rsid w:val="00C21798"/>
    <w:rsid w:val="00F06D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39B2B"/>
  <w15:chartTrackingRefBased/>
  <w15:docId w15:val="{B6502057-6A37-477D-99AC-4542F552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21798"/>
    <w:pPr>
      <w:tabs>
        <w:tab w:val="center" w:pos="4819"/>
        <w:tab w:val="right" w:pos="9638"/>
      </w:tabs>
    </w:pPr>
  </w:style>
  <w:style w:type="character" w:customStyle="1" w:styleId="AntratsDiagrama">
    <w:name w:val="Antraštės Diagrama"/>
    <w:basedOn w:val="Numatytasispastraiposriftas"/>
    <w:link w:val="Antrats"/>
    <w:uiPriority w:val="99"/>
    <w:rsid w:val="00C21798"/>
  </w:style>
  <w:style w:type="paragraph" w:styleId="Porat">
    <w:name w:val="footer"/>
    <w:basedOn w:val="prastasis"/>
    <w:link w:val="PoratDiagrama"/>
    <w:unhideWhenUsed/>
    <w:rsid w:val="00C21798"/>
    <w:pPr>
      <w:tabs>
        <w:tab w:val="center" w:pos="4819"/>
        <w:tab w:val="right" w:pos="9638"/>
      </w:tabs>
    </w:pPr>
  </w:style>
  <w:style w:type="character" w:customStyle="1" w:styleId="PoratDiagrama">
    <w:name w:val="Poraštė Diagrama"/>
    <w:basedOn w:val="Numatytasispastraiposriftas"/>
    <w:link w:val="Porat"/>
    <w:rsid w:val="00C21798"/>
  </w:style>
  <w:style w:type="character" w:styleId="Vietosrezervavimoenklotekstas">
    <w:name w:val="Placeholder Text"/>
    <w:basedOn w:val="Numatytasispastraiposriftas"/>
    <w:rsid w:val="00C217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44258">
      <w:bodyDiv w:val="1"/>
      <w:marLeft w:val="0"/>
      <w:marRight w:val="0"/>
      <w:marTop w:val="0"/>
      <w:marBottom w:val="0"/>
      <w:divBdr>
        <w:top w:val="none" w:sz="0" w:space="0" w:color="auto"/>
        <w:left w:val="none" w:sz="0" w:space="0" w:color="auto"/>
        <w:bottom w:val="none" w:sz="0" w:space="0" w:color="auto"/>
        <w:right w:val="none" w:sz="0" w:space="0" w:color="auto"/>
      </w:divBdr>
    </w:div>
    <w:div w:id="179112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glossaryDocument" Target="glossary/document.xml"/>
  <Relationship Id="rId16"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jpe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F23CFA0F-D11B-4084-B4E7-0EF21067DDE3}"/>
      </w:docPartPr>
      <w:docPartBody>
        <w:p w:rsidR="00000000" w:rsidRDefault="00CB59C7">
          <w:r w:rsidRPr="00DC068E">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horndale">
    <w:altName w:val="Times New Roman"/>
    <w:charset w:val="00"/>
    <w:family w:val="roman"/>
    <w:pitch w:val="variable"/>
  </w:font>
  <w:font w:name="HG Mincho Light J">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9C7"/>
    <w:rsid w:val="00CB59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B59C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4077</Words>
  <Characters>2324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6389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2023-04-21T08:40:00Z</dcterms:created>
  <dc:creator>Violeta Valančienė</dc:creator>
  <lastModifiedBy>JŪRĖNIENĖ Jolanta</lastModifiedBy>
  <dcterms:modified xsi:type="dcterms:W3CDTF">2023-04-21T08:47:00Z</dcterms:modified>
  <revision>3</revision>
</coreProperties>
</file>